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F7" w:rsidRDefault="00F641F7">
      <w:pPr>
        <w:rPr>
          <w:rFonts w:ascii="Times" w:eastAsia="Times" w:hAnsi="Times" w:cs="Times"/>
          <w:sz w:val="20"/>
          <w:szCs w:val="20"/>
        </w:rPr>
      </w:pPr>
    </w:p>
    <w:tbl>
      <w:tblPr>
        <w:tblStyle w:val="a"/>
        <w:tblW w:w="11907" w:type="dxa"/>
        <w:tblInd w:w="-1601" w:type="dxa"/>
        <w:tblLayout w:type="fixed"/>
        <w:tblLook w:val="0000" w:firstRow="0" w:lastRow="0" w:firstColumn="0" w:lastColumn="0" w:noHBand="0" w:noVBand="0"/>
      </w:tblPr>
      <w:tblGrid>
        <w:gridCol w:w="11907"/>
      </w:tblGrid>
      <w:tr w:rsidR="00F641F7">
        <w:tc>
          <w:tcPr>
            <w:tcW w:w="1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F7" w:rsidRPr="003D447A" w:rsidRDefault="009420DB">
            <w:pPr>
              <w:spacing w:after="0" w:line="240" w:lineRule="auto"/>
              <w:rPr>
                <w:rFonts w:ascii="Times" w:eastAsia="Times" w:hAnsi="Times" w:cs="Times"/>
                <w:sz w:val="26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                   </w:t>
            </w:r>
            <w:r w:rsidRPr="003D447A">
              <w:rPr>
                <w:rFonts w:ascii="Arial" w:eastAsia="Arial" w:hAnsi="Arial" w:cs="Arial"/>
                <w:color w:val="FF0000"/>
                <w:sz w:val="40"/>
                <w:szCs w:val="28"/>
              </w:rPr>
              <w:t>Banca abierta, la revolución del sector financiero</w:t>
            </w:r>
            <w:r w:rsidRPr="003D447A">
              <w:rPr>
                <w:rFonts w:ascii="Arial" w:eastAsia="Arial" w:hAnsi="Arial" w:cs="Arial"/>
                <w:color w:val="FF0000"/>
                <w:sz w:val="24"/>
                <w:szCs w:val="18"/>
              </w:rPr>
              <w:t xml:space="preserve">         </w:t>
            </w:r>
          </w:p>
          <w:p w:rsidR="00F641F7" w:rsidRPr="003D447A" w:rsidRDefault="00F641F7">
            <w:pPr>
              <w:spacing w:after="0"/>
              <w:rPr>
                <w:rFonts w:ascii="Times" w:eastAsia="Times" w:hAnsi="Times" w:cs="Times"/>
                <w:sz w:val="26"/>
                <w:szCs w:val="20"/>
              </w:rPr>
            </w:pPr>
          </w:p>
          <w:p w:rsidR="00F641F7" w:rsidRPr="003D447A" w:rsidRDefault="009420DB">
            <w:pPr>
              <w:spacing w:after="0" w:line="240" w:lineRule="auto"/>
              <w:ind w:left="4328" w:hanging="2168"/>
              <w:rPr>
                <w:rFonts w:ascii="Times" w:eastAsia="Times" w:hAnsi="Times" w:cs="Times"/>
                <w:sz w:val="26"/>
                <w:szCs w:val="20"/>
              </w:rPr>
            </w:pPr>
            <w:r w:rsidRPr="003D447A">
              <w:rPr>
                <w:rFonts w:ascii="Arial" w:eastAsia="Arial" w:hAnsi="Arial" w:cs="Arial"/>
                <w:color w:val="FF0000"/>
                <w:sz w:val="24"/>
                <w:szCs w:val="18"/>
              </w:rPr>
              <w:t xml:space="preserve">          CONFERENCE 2018</w:t>
            </w:r>
          </w:p>
          <w:p w:rsidR="00F641F7" w:rsidRDefault="009420DB">
            <w:pPr>
              <w:spacing w:after="0"/>
              <w:ind w:left="4328" w:hanging="2168"/>
              <w:rPr>
                <w:rFonts w:ascii="Times" w:eastAsia="Times" w:hAnsi="Times" w:cs="Times"/>
                <w:sz w:val="20"/>
                <w:szCs w:val="20"/>
              </w:rPr>
            </w:pPr>
            <w:r w:rsidRPr="003D447A">
              <w:rPr>
                <w:rFonts w:ascii="Arial" w:eastAsia="Arial" w:hAnsi="Arial" w:cs="Arial"/>
                <w:b/>
                <w:color w:val="FF0000"/>
                <w:sz w:val="40"/>
                <w:szCs w:val="36"/>
              </w:rPr>
              <w:t xml:space="preserve">     #</w:t>
            </w:r>
            <w:proofErr w:type="spellStart"/>
            <w:r w:rsidRPr="003D447A">
              <w:rPr>
                <w:rFonts w:ascii="Arial" w:eastAsia="Arial" w:hAnsi="Arial" w:cs="Arial"/>
                <w:b/>
                <w:color w:val="FF0000"/>
                <w:sz w:val="40"/>
                <w:szCs w:val="36"/>
              </w:rPr>
              <w:t>OpenBankingBilbao</w:t>
            </w:r>
            <w:proofErr w:type="spellEnd"/>
            <w:r w:rsidRPr="003D447A">
              <w:rPr>
                <w:rFonts w:ascii="Arial" w:eastAsia="Arial" w:hAnsi="Arial" w:cs="Arial"/>
                <w:b/>
                <w:color w:val="FF0000"/>
                <w:sz w:val="40"/>
                <w:szCs w:val="36"/>
              </w:rPr>
              <w:t xml:space="preserve"> </w:t>
            </w:r>
          </w:p>
        </w:tc>
      </w:tr>
    </w:tbl>
    <w:p w:rsidR="00F641F7" w:rsidRDefault="00F641F7">
      <w:pPr>
        <w:spacing w:after="240"/>
        <w:rPr>
          <w:rFonts w:ascii="Times" w:eastAsia="Times" w:hAnsi="Times" w:cs="Times"/>
          <w:sz w:val="20"/>
          <w:szCs w:val="20"/>
        </w:rPr>
      </w:pPr>
    </w:p>
    <w:p w:rsidR="00F641F7" w:rsidRDefault="00F641F7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F641F7" w:rsidRDefault="009420DB">
      <w:pPr>
        <w:spacing w:after="0" w:line="240" w:lineRule="auto"/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INNOLAB Bilbao impulsará la innovación y las nuevas tecnologías con #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OpenBankingBilbao</w:t>
      </w:r>
      <w:proofErr w:type="spellEnd"/>
    </w:p>
    <w:p w:rsidR="00F641F7" w:rsidRDefault="00F641F7">
      <w:pPr>
        <w:spacing w:after="0"/>
        <w:rPr>
          <w:rFonts w:ascii="Times" w:eastAsia="Times" w:hAnsi="Times" w:cs="Times"/>
          <w:sz w:val="20"/>
          <w:szCs w:val="20"/>
        </w:rPr>
      </w:pPr>
    </w:p>
    <w:p w:rsidR="00F641F7" w:rsidRDefault="009420DB">
      <w:pPr>
        <w:spacing w:after="0" w:line="240" w:lineRule="auto"/>
        <w:jc w:val="center"/>
        <w:rPr>
          <w:rFonts w:ascii="Times" w:eastAsia="Times" w:hAnsi="Times" w:cs="Times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Esta plataforma de innovación abierta reunirá en la capital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bizkaina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 los mayores expertos de Banca Abierta,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Fintech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Ciberseguridad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F641F7" w:rsidRDefault="00F641F7">
      <w:pPr>
        <w:spacing w:after="0"/>
        <w:rPr>
          <w:rFonts w:ascii="Times" w:eastAsia="Times" w:hAnsi="Times" w:cs="Times"/>
          <w:sz w:val="20"/>
          <w:szCs w:val="20"/>
        </w:rPr>
      </w:pPr>
    </w:p>
    <w:p w:rsidR="00F641F7" w:rsidRDefault="00F641F7">
      <w:pPr>
        <w:spacing w:after="0"/>
        <w:rPr>
          <w:rFonts w:ascii="Times" w:eastAsia="Times" w:hAnsi="Times" w:cs="Times"/>
          <w:sz w:val="20"/>
          <w:szCs w:val="20"/>
        </w:rPr>
      </w:pPr>
    </w:p>
    <w:p w:rsidR="00F641F7" w:rsidRDefault="00F641F7">
      <w:pPr>
        <w:spacing w:after="0"/>
        <w:rPr>
          <w:rFonts w:ascii="Times" w:eastAsia="Times" w:hAnsi="Times" w:cs="Times"/>
          <w:sz w:val="20"/>
          <w:szCs w:val="20"/>
        </w:rPr>
      </w:pPr>
    </w:p>
    <w:p w:rsidR="00F641F7" w:rsidRDefault="00F641F7">
      <w:pPr>
        <w:spacing w:after="0"/>
        <w:rPr>
          <w:rFonts w:ascii="Times" w:eastAsia="Times" w:hAnsi="Times" w:cs="Times"/>
          <w:sz w:val="20"/>
          <w:szCs w:val="20"/>
        </w:rPr>
      </w:pPr>
    </w:p>
    <w:tbl>
      <w:tblPr>
        <w:tblStyle w:val="a0"/>
        <w:tblW w:w="3791" w:type="dxa"/>
        <w:tblInd w:w="2360" w:type="dxa"/>
        <w:tblLayout w:type="fixed"/>
        <w:tblLook w:val="0000" w:firstRow="0" w:lastRow="0" w:firstColumn="0" w:lastColumn="0" w:noHBand="0" w:noVBand="0"/>
      </w:tblPr>
      <w:tblGrid>
        <w:gridCol w:w="3791"/>
      </w:tblGrid>
      <w:tr w:rsidR="00F641F7">
        <w:tc>
          <w:tcPr>
            <w:tcW w:w="379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F7" w:rsidRDefault="009420DB">
            <w:pPr>
              <w:spacing w:after="0" w:line="240" w:lineRule="auto"/>
              <w:ind w:firstLine="720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Cuándo: 20 Junio 2018</w:t>
            </w:r>
          </w:p>
          <w:p w:rsidR="00F641F7" w:rsidRDefault="009420DB">
            <w:pPr>
              <w:spacing w:after="0" w:line="240" w:lineRule="auto"/>
              <w:ind w:firstLine="720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Dónde: Torre Iberdrola</w:t>
            </w:r>
          </w:p>
          <w:p w:rsidR="00F641F7" w:rsidRDefault="009420DB">
            <w:pPr>
              <w:spacing w:after="0" w:line="240" w:lineRule="auto"/>
              <w:ind w:firstLine="720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Horario: 9:00 - 15:00</w:t>
            </w:r>
          </w:p>
          <w:p w:rsidR="00F641F7" w:rsidRDefault="009420DB">
            <w:pPr>
              <w:spacing w:after="0"/>
              <w:ind w:left="720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Inscripción: www.OpenBankingBilbao.eus</w:t>
            </w:r>
          </w:p>
        </w:tc>
      </w:tr>
    </w:tbl>
    <w:p w:rsidR="00F641F7" w:rsidRDefault="00F641F7">
      <w:pPr>
        <w:spacing w:after="240"/>
        <w:rPr>
          <w:rFonts w:ascii="Times" w:eastAsia="Times" w:hAnsi="Times" w:cs="Times"/>
          <w:sz w:val="20"/>
          <w:szCs w:val="20"/>
        </w:rPr>
      </w:pPr>
    </w:p>
    <w:p w:rsidR="00F641F7" w:rsidRDefault="009420DB">
      <w:pPr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Qué es Open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Banking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Bilbao</w:t>
      </w:r>
    </w:p>
    <w:p w:rsidR="00F641F7" w:rsidRDefault="009420DB" w:rsidP="0088423E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 xml:space="preserve">Open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Banking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Bilbao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Conference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es una conferencia englobada dentro del mundo de la Banca Abierta,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Fintech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Ciberseguridad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El sector bancario está cambiando y existe la oportunidad de liderar el mundo de la innovación abierta en el sector financiero. El s</w:t>
      </w:r>
      <w:r>
        <w:rPr>
          <w:rFonts w:ascii="Arial" w:eastAsia="Arial" w:hAnsi="Arial" w:cs="Arial"/>
          <w:color w:val="000000"/>
          <w:sz w:val="20"/>
          <w:szCs w:val="20"/>
        </w:rPr>
        <w:t>ector debe abrirse e innovar, ofrecer mejores productos y servicios a sus clientes, a la vez que desarrollar nuevas vías de ingresos.</w:t>
      </w:r>
    </w:p>
    <w:p w:rsidR="00F641F7" w:rsidRDefault="00F641F7" w:rsidP="0088423E">
      <w:pPr>
        <w:spacing w:after="0" w:line="276" w:lineRule="auto"/>
        <w:rPr>
          <w:rFonts w:ascii="Times" w:eastAsia="Times" w:hAnsi="Times" w:cs="Times"/>
          <w:sz w:val="20"/>
          <w:szCs w:val="20"/>
        </w:rPr>
      </w:pPr>
    </w:p>
    <w:p w:rsidR="00F641F7" w:rsidRDefault="009420DB" w:rsidP="0088423E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enero de 2018, irrumpió la norm</w:t>
      </w:r>
      <w:bookmarkStart w:id="1" w:name="_GoBack"/>
      <w:bookmarkEnd w:id="1"/>
      <w:r>
        <w:rPr>
          <w:rFonts w:ascii="Arial" w:eastAsia="Arial" w:hAnsi="Arial" w:cs="Arial"/>
          <w:color w:val="000000"/>
          <w:sz w:val="20"/>
          <w:szCs w:val="20"/>
        </w:rPr>
        <w:t>ativa europea PSD2 en el sector financiero. El objetivo de la nueva norma es proteger m</w:t>
      </w:r>
      <w:r>
        <w:rPr>
          <w:rFonts w:ascii="Arial" w:eastAsia="Arial" w:hAnsi="Arial" w:cs="Arial"/>
          <w:color w:val="000000"/>
          <w:sz w:val="20"/>
          <w:szCs w:val="20"/>
        </w:rPr>
        <w:t>ejor a los consumidores cuando efectúan pagos y promover el desarrollo y el uso de capacidades innovadoras de pago online y con móviles.</w:t>
      </w:r>
    </w:p>
    <w:p w:rsidR="00F641F7" w:rsidRDefault="00F641F7" w:rsidP="0088423E">
      <w:pPr>
        <w:spacing w:after="0" w:line="276" w:lineRule="auto"/>
        <w:rPr>
          <w:rFonts w:ascii="Times" w:eastAsia="Times" w:hAnsi="Times" w:cs="Times"/>
          <w:sz w:val="20"/>
          <w:szCs w:val="20"/>
        </w:rPr>
      </w:pPr>
    </w:p>
    <w:p w:rsidR="00F641F7" w:rsidRDefault="009420DB" w:rsidP="0088423E">
      <w:pPr>
        <w:spacing w:after="0" w:line="276" w:lineRule="auto"/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Esta conferencia es una oportunidad para entender qué es la banca abierta, la norma europea PSD2 y cómo impulsar una 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strategia de Open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Banking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además de aprender de casos de éxito del Reino Unido, líder mundial en Open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Banking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641F7" w:rsidRDefault="00F641F7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F641F7" w:rsidRDefault="006A2542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+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info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hyperlink r:id="rId7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www.OpenBankingBilbao.eus</w:t>
        </w:r>
      </w:hyperlink>
      <w:r w:rsidR="009420DB">
        <w:br w:type="page"/>
      </w:r>
    </w:p>
    <w:p w:rsidR="00F641F7" w:rsidRPr="003D447A" w:rsidRDefault="009420DB" w:rsidP="003D447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28"/>
        </w:rPr>
      </w:pPr>
      <w:r w:rsidRPr="003D447A">
        <w:rPr>
          <w:rFonts w:ascii="Arial" w:eastAsia="Arial" w:hAnsi="Arial" w:cs="Arial"/>
          <w:b/>
          <w:color w:val="000000"/>
          <w:sz w:val="36"/>
          <w:szCs w:val="28"/>
        </w:rPr>
        <w:lastRenderedPageBreak/>
        <w:t>Ponentes</w:t>
      </w:r>
    </w:p>
    <w:p w:rsidR="00F641F7" w:rsidRDefault="00F641F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F641F7" w:rsidRDefault="00F641F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F641F7" w:rsidRDefault="006A2542">
      <w:pPr>
        <w:spacing w:after="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noProof/>
          <w:sz w:val="20"/>
          <w:szCs w:val="20"/>
          <w:lang w:val="es-ES"/>
        </w:rPr>
        <w:drawing>
          <wp:inline distT="0" distB="0" distL="0" distR="0">
            <wp:extent cx="5390515" cy="1371600"/>
            <wp:effectExtent l="0" t="0" r="635" b="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A52" w:rsidRDefault="00EE6A52" w:rsidP="00EE6A52">
      <w:pPr>
        <w:spacing w:after="0"/>
        <w:ind w:left="720"/>
        <w:rPr>
          <w:rFonts w:ascii="Times" w:eastAsia="Times" w:hAnsi="Times" w:cs="Times"/>
          <w:sz w:val="20"/>
          <w:szCs w:val="20"/>
        </w:rPr>
      </w:pPr>
    </w:p>
    <w:p w:rsidR="00EE6A52" w:rsidRPr="00EE6A52" w:rsidRDefault="00EE6A52" w:rsidP="00EE6A52">
      <w:pPr>
        <w:spacing w:after="0" w:line="240" w:lineRule="auto"/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hyperlink r:id="rId9" w:history="1">
        <w:r w:rsidRPr="00EE6A52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hyperlink r:id="rId10" w:history="1">
        <w:r w:rsidRPr="00EE6A52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hyperlink r:id="rId11" w:history="1">
        <w:r w:rsidRPr="00EE6A52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hyperlink r:id="rId12" w:history="1">
        <w:r w:rsidRPr="00EE6A52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</w:p>
    <w:p w:rsidR="006A2542" w:rsidRDefault="006A2542">
      <w:pPr>
        <w:spacing w:after="0"/>
        <w:rPr>
          <w:rFonts w:ascii="Times" w:eastAsia="Times" w:hAnsi="Times" w:cs="Times"/>
          <w:sz w:val="20"/>
          <w:szCs w:val="20"/>
        </w:rPr>
      </w:pPr>
    </w:p>
    <w:p w:rsidR="006A2542" w:rsidRDefault="006A2542">
      <w:pPr>
        <w:spacing w:after="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noProof/>
          <w:sz w:val="20"/>
          <w:szCs w:val="20"/>
          <w:lang w:val="es-ES"/>
        </w:rPr>
        <w:drawing>
          <wp:inline distT="0" distB="0" distL="0" distR="0">
            <wp:extent cx="5400675" cy="1276350"/>
            <wp:effectExtent l="0" t="0" r="9525" b="0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542" w:rsidRDefault="006A2542">
      <w:pPr>
        <w:spacing w:after="0"/>
        <w:rPr>
          <w:rFonts w:ascii="Times" w:eastAsia="Times" w:hAnsi="Times" w:cs="Times"/>
          <w:sz w:val="20"/>
          <w:szCs w:val="20"/>
        </w:rPr>
      </w:pPr>
    </w:p>
    <w:p w:rsidR="00EE6A52" w:rsidRPr="00EE6A52" w:rsidRDefault="00EE6A52" w:rsidP="00EE6A52">
      <w:pPr>
        <w:spacing w:after="0" w:line="240" w:lineRule="auto"/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hyperlink r:id="rId14" w:history="1">
        <w:r w:rsidRPr="00EE6A52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hyperlink r:id="rId15" w:history="1">
        <w:r w:rsidRPr="00EE6A52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hyperlink r:id="rId16" w:history="1">
        <w:r w:rsidRPr="00EE6A52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hyperlink r:id="rId17" w:history="1">
        <w:r w:rsidRPr="00EE6A52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</w:p>
    <w:p w:rsidR="006A2542" w:rsidRDefault="006A2542">
      <w:pPr>
        <w:spacing w:after="0"/>
        <w:rPr>
          <w:rFonts w:ascii="Times" w:eastAsia="Times" w:hAnsi="Times" w:cs="Times"/>
          <w:sz w:val="20"/>
          <w:szCs w:val="20"/>
        </w:rPr>
      </w:pPr>
    </w:p>
    <w:p w:rsidR="006A2542" w:rsidRDefault="006A2542">
      <w:pPr>
        <w:spacing w:after="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noProof/>
          <w:sz w:val="20"/>
          <w:szCs w:val="20"/>
          <w:lang w:val="es-ES"/>
        </w:rPr>
        <w:drawing>
          <wp:inline distT="0" distB="0" distL="0" distR="0">
            <wp:extent cx="5401310" cy="1243965"/>
            <wp:effectExtent l="0" t="0" r="8890" b="0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F7" w:rsidRDefault="00F641F7">
      <w:pPr>
        <w:spacing w:after="0"/>
        <w:rPr>
          <w:rFonts w:ascii="Times" w:eastAsia="Times" w:hAnsi="Times" w:cs="Times"/>
          <w:sz w:val="20"/>
          <w:szCs w:val="20"/>
        </w:rPr>
      </w:pPr>
    </w:p>
    <w:p w:rsidR="00EE6A52" w:rsidRDefault="00EE6A52" w:rsidP="00EE6A52">
      <w:pPr>
        <w:spacing w:after="0" w:line="240" w:lineRule="auto"/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hyperlink r:id="rId19" w:history="1">
        <w:r w:rsidRPr="00EE6A52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hyperlink r:id="rId20" w:history="1">
        <w:r w:rsidRPr="00EE6A52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hyperlink r:id="rId21" w:history="1">
        <w:r w:rsidRPr="00EE6A52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hyperlink r:id="rId22" w:history="1">
        <w:r w:rsidRPr="00EE6A52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</w:p>
    <w:p w:rsidR="005A60D8" w:rsidRDefault="005A60D8" w:rsidP="00EE6A52">
      <w:pPr>
        <w:spacing w:after="0" w:line="240" w:lineRule="auto"/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E6A52" w:rsidRDefault="00EE6A52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  <w:lang w:val="es-ES"/>
        </w:rPr>
        <w:drawing>
          <wp:inline distT="0" distB="0" distL="0" distR="0" wp14:anchorId="142522A0" wp14:editId="6FAE13F6">
            <wp:extent cx="1368021" cy="1201479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68297" cy="120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A52" w:rsidRDefault="00EE6A52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E6A52" w:rsidRDefault="005A60D8" w:rsidP="005A60D8">
      <w:pPr>
        <w:spacing w:after="0"/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hyperlink r:id="rId24" w:history="1">
        <w:r w:rsidRPr="005A60D8">
          <w:rPr>
            <w:rStyle w:val="Hipervnculo"/>
            <w:rFonts w:ascii="Arial" w:eastAsia="Arial" w:hAnsi="Arial" w:cs="Arial"/>
            <w:b/>
            <w:sz w:val="20"/>
            <w:szCs w:val="20"/>
          </w:rPr>
          <w:t>+INFO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:rsidR="00EE6A52" w:rsidRDefault="00EE6A52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E6A52" w:rsidRDefault="00EE6A52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E6A52" w:rsidRDefault="00EE6A52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E6A52" w:rsidRDefault="00EE6A52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641F7" w:rsidRDefault="00F641F7">
      <w:pPr>
        <w:spacing w:after="0"/>
      </w:pPr>
    </w:p>
    <w:sectPr w:rsidR="00F641F7" w:rsidSect="003D447A">
      <w:headerReference w:type="default" r:id="rId25"/>
      <w:footerReference w:type="default" r:id="rId26"/>
      <w:pgSz w:w="11906" w:h="16838"/>
      <w:pgMar w:top="1702" w:right="1701" w:bottom="1417" w:left="1701" w:header="283" w:footer="1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DB" w:rsidRDefault="009420DB">
      <w:pPr>
        <w:spacing w:after="0" w:line="240" w:lineRule="auto"/>
      </w:pPr>
      <w:r>
        <w:separator/>
      </w:r>
    </w:p>
  </w:endnote>
  <w:endnote w:type="continuationSeparator" w:id="0">
    <w:p w:rsidR="009420DB" w:rsidRDefault="0094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F7" w:rsidRDefault="002F269C" w:rsidP="003D44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lang w:val="es-ES"/>
      </w:rPr>
      <w:drawing>
        <wp:inline distT="0" distB="0" distL="0" distR="0" wp14:anchorId="6393AF9C" wp14:editId="33C4E258">
          <wp:extent cx="4140000" cy="1037111"/>
          <wp:effectExtent l="0" t="0" r="0" b="0"/>
          <wp:docPr id="151" name="Imagen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000" cy="103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DB" w:rsidRDefault="009420DB">
      <w:pPr>
        <w:spacing w:after="0" w:line="240" w:lineRule="auto"/>
      </w:pPr>
      <w:r>
        <w:separator/>
      </w:r>
    </w:p>
  </w:footnote>
  <w:footnote w:type="continuationSeparator" w:id="0">
    <w:p w:rsidR="009420DB" w:rsidRDefault="0094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F7" w:rsidRDefault="009420DB" w:rsidP="003D44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/>
      <w:jc w:val="center"/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 wp14:anchorId="1ED6FFD9" wp14:editId="3921DFCE">
          <wp:extent cx="6400800" cy="691116"/>
          <wp:effectExtent l="0" t="0" r="0" b="0"/>
          <wp:docPr id="150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5882" cy="699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41F7"/>
    <w:rsid w:val="002F269C"/>
    <w:rsid w:val="003D447A"/>
    <w:rsid w:val="00580E6E"/>
    <w:rsid w:val="005A60D8"/>
    <w:rsid w:val="006A2542"/>
    <w:rsid w:val="00776712"/>
    <w:rsid w:val="0088423E"/>
    <w:rsid w:val="009420DB"/>
    <w:rsid w:val="00A254C3"/>
    <w:rsid w:val="00EE6A52"/>
    <w:rsid w:val="00F6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6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F2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69C"/>
  </w:style>
  <w:style w:type="paragraph" w:styleId="Piedepgina">
    <w:name w:val="footer"/>
    <w:basedOn w:val="Normal"/>
    <w:link w:val="PiedepginaCar"/>
    <w:uiPriority w:val="99"/>
    <w:unhideWhenUsed/>
    <w:rsid w:val="002F2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69C"/>
  </w:style>
  <w:style w:type="character" w:styleId="Hipervnculo">
    <w:name w:val="Hyperlink"/>
    <w:basedOn w:val="Fuentedeprrafopredeter"/>
    <w:uiPriority w:val="99"/>
    <w:unhideWhenUsed/>
    <w:rsid w:val="00EE6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6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F2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69C"/>
  </w:style>
  <w:style w:type="paragraph" w:styleId="Piedepgina">
    <w:name w:val="footer"/>
    <w:basedOn w:val="Normal"/>
    <w:link w:val="PiedepginaCar"/>
    <w:uiPriority w:val="99"/>
    <w:unhideWhenUsed/>
    <w:rsid w:val="002F2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69C"/>
  </w:style>
  <w:style w:type="character" w:styleId="Hipervnculo">
    <w:name w:val="Hyperlink"/>
    <w:basedOn w:val="Fuentedeprrafopredeter"/>
    <w:uiPriority w:val="99"/>
    <w:unhideWhenUsed/>
    <w:rsid w:val="00EE6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17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03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50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52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3369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0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5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15973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7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4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0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9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55739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6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38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52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261440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91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8862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54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7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42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47545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0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5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8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5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3241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8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67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32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4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37721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7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137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30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8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0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29836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60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6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9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6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96990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57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0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39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7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89726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8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3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openbankingbilbao.eus/ponentes/javier-garcinuno" TargetMode="External"/><Relationship Id="rId7" Type="http://schemas.openxmlformats.org/officeDocument/2006/relationships/hyperlink" Target="http://www.openbankingbilbao.eus" TargetMode="External"/><Relationship Id="rId12" Type="http://schemas.openxmlformats.org/officeDocument/2006/relationships/hyperlink" Target="https://openbankingbilbao.eus/ponentes/iratxe-martin-soriano" TargetMode="External"/><Relationship Id="rId17" Type="http://schemas.openxmlformats.org/officeDocument/2006/relationships/hyperlink" Target="https://openbankingbilbao.eus/ponentes/marga-garcia-aguila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openbankingbilbao.eus/ponentes/lupina-iturriaga" TargetMode="External"/><Relationship Id="rId20" Type="http://schemas.openxmlformats.org/officeDocument/2006/relationships/hyperlink" Target="https://openbankingbilbao.eus/ponentes/francisco-pomb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penbankingbilbao.eus/ponentes/angel-nigorra" TargetMode="External"/><Relationship Id="rId24" Type="http://schemas.openxmlformats.org/officeDocument/2006/relationships/hyperlink" Target="https://openbankingbilbao.eus/ponentes/unai-ansej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bankingbilbao.eus/ponentes/pedro-azpiazu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yperlink" Target="https://openbankingbilbao.eus/ponentes/david-beardmore" TargetMode="External"/><Relationship Id="rId19" Type="http://schemas.openxmlformats.org/officeDocument/2006/relationships/hyperlink" Target="https://openbankingbilbao.eus/ponentes/ines-monguil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bankingbilbao.eus/ponentes/imran-gulamhuseinwala" TargetMode="External"/><Relationship Id="rId14" Type="http://schemas.openxmlformats.org/officeDocument/2006/relationships/hyperlink" Target="https://openbankingbilbao.eus/ponentes/ricardo-segoviano" TargetMode="External"/><Relationship Id="rId22" Type="http://schemas.openxmlformats.org/officeDocument/2006/relationships/hyperlink" Target="https://openbankingbilbao.eus/ponentes/meritxell-galba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jimenez</dc:creator>
  <cp:lastModifiedBy>carmen jimenez</cp:lastModifiedBy>
  <cp:revision>6</cp:revision>
  <cp:lastPrinted>2018-06-08T11:53:00Z</cp:lastPrinted>
  <dcterms:created xsi:type="dcterms:W3CDTF">2018-06-08T11:48:00Z</dcterms:created>
  <dcterms:modified xsi:type="dcterms:W3CDTF">2018-06-08T11:53:00Z</dcterms:modified>
</cp:coreProperties>
</file>